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</w:rPr>
        <w:t>Приложение №5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</w:rPr>
        <w:t>к   к проекту решения собрания депутатов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>«Верхнелюбажский сельсовет»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на 2020год и плановый период 2021-2022годы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color w:val="FF0000"/>
        </w:rPr>
      </w:pPr>
      <w:r>
        <w:rPr>
          <w:rFonts w:cs="Arial" w:ascii="Arial" w:hAnsi="Arial"/>
          <w:color w:val="FF0000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Поступление доходов в Бюджет муниципального образования «Верхнелюбажский сельсовет» Фатежского района Курской области            на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2020 год</w:t>
      </w:r>
    </w:p>
    <w:p>
      <w:pPr>
        <w:pStyle w:val="Normal"/>
        <w:spacing w:lineRule="auto" w:line="240" w:before="0" w:after="0"/>
        <w:ind w:left="0" w:right="0" w:firstLine="709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eastAsia="Calibri" w:cs="Calibri"/>
        </w:rPr>
        <w:t xml:space="preserve">  </w:t>
      </w:r>
      <w:r>
        <w:rPr/>
        <w:t>( рублей)</w:t>
      </w:r>
    </w:p>
    <w:tbl>
      <w:tblPr>
        <w:tblW w:w="10734" w:type="dxa"/>
        <w:jc w:val="left"/>
        <w:tblInd w:w="-67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30"/>
        <w:gridCol w:w="5812"/>
        <w:gridCol w:w="1892"/>
      </w:tblGrid>
      <w:tr>
        <w:trPr>
          <w:trHeight w:val="805" w:hRule="atLeast"/>
        </w:trPr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1"/>
              <w:numPr>
                <w:ilvl w:val="0"/>
                <w:numId w:val="2"/>
              </w:numPr>
              <w:snapToGrid w:val="false"/>
              <w:spacing w:lineRule="auto" w:line="240"/>
              <w:ind w:left="432" w:right="0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0"/>
                <w:szCs w:val="20"/>
              </w:rPr>
              <w:t>Коды бюджетной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классификации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Наименование  доходов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62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доходы  на 2020год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1 00 00000 00 0000 000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НАЛОГОВЫЕ И НЕНАЛОГОВЫЕ ДОХОДЫ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</w:rPr>
              <w:t>3928638,00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1 01 00000 00 0000 000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ПРИБЫЛЬ, ДОХОДЫ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</w:rPr>
              <w:t>573351,00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1 01 02000 01 0000 110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Налог на доходы физических лиц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</w:rPr>
              <w:t>573351,00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1 01 02010 01 0000 110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rFonts w:cs="Arial" w:ascii="Arial" w:hAnsi="Arial"/>
                <w:color w:val="CE181E"/>
                <w:sz w:val="20"/>
                <w:szCs w:val="20"/>
              </w:rPr>
              <w:t>227.1</w:t>
            </w:r>
            <w:r>
              <w:rPr>
                <w:rFonts w:cs="Arial" w:ascii="Arial" w:hAnsi="Arial"/>
                <w:sz w:val="20"/>
                <w:szCs w:val="20"/>
              </w:rPr>
              <w:t xml:space="preserve"> и 228 Налогового кодекса  Российской Федерации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</w:rPr>
              <w:t>553694,00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</w:t>
            </w:r>
            <w:r>
              <w:rPr>
                <w:rFonts w:cs="Arial" w:ascii="Arial" w:hAnsi="Arial"/>
              </w:rPr>
              <w:t>1 01 02020 01 0000 110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</w:rPr>
              <w:t>17744,00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color w:val="FF0000"/>
              </w:rPr>
            </w:pPr>
            <w:r>
              <w:rPr>
                <w:rFonts w:cs="Arial" w:ascii="Arial" w:hAnsi="Arial"/>
                <w:b/>
                <w:color w:val="FF000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1 01 02030 01 0000 110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  <w:color w:val="000000"/>
              </w:rPr>
              <w:t>1913,00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1 05 00000 00 0000 000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совокупный доход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397,00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1 05 03000 00 0000 110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Единый сельскохозяйственный налог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397,00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1 05 03010 01 0000 110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Единый сельскохозяйственный налог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397,00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1 06 00000 00 0000 000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НАЛОГИ НА ИМУЩЕСТВО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3295099,00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1 06 01000 00 0000 110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415512,00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1 06 01030 10 0000 110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415512,00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1 06 06000 00 0000 110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Земельный налог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2879587,00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  </w:t>
            </w:r>
            <w:r>
              <w:rPr>
                <w:rFonts w:cs="Arial" w:ascii="Arial" w:hAnsi="Arial"/>
                <w:bCs/>
              </w:rPr>
              <w:t>1 06 06030 00 0000 110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</w:rPr>
              <w:t>1918150,00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 </w:t>
            </w:r>
            <w:r>
              <w:rPr>
                <w:rFonts w:cs="Arial" w:ascii="Arial" w:hAnsi="Arial"/>
                <w:bCs/>
              </w:rPr>
              <w:t>1 06 06033 10 0000 110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</w:rPr>
              <w:t>1918150,00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 </w:t>
            </w:r>
            <w:r>
              <w:rPr>
                <w:rFonts w:cs="Arial" w:ascii="Arial" w:hAnsi="Arial"/>
                <w:bCs/>
              </w:rPr>
              <w:t>1 06 06040 00 0000 110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 xml:space="preserve">Земельный налог с физических лиц 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961437,00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bCs/>
              </w:rPr>
              <w:t xml:space="preserve">    </w:t>
            </w:r>
            <w:r>
              <w:rPr>
                <w:rFonts w:cs="Arial" w:ascii="Arial" w:hAnsi="Arial"/>
                <w:bCs/>
              </w:rPr>
              <w:t>1 06 06043 10 0000 110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961437,00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1 11 00000 00 0000 000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ДОХОДЫ ОТ ИСПОЛЬЗОВАНИЯ ИМУЩЕСТВА,  НАХОДЯЩЕГОСЯ  В ГОСУДАРСТВЕННОЙ  И МУНИЦИПАЛЬНОЙ  СОБСТВЕННОСТИ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36000,00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1 11 05000 00 0000 120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либо иной   платы за передачу в     возмездное пользование государст-венного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</w:rPr>
              <w:t>36000,00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 </w:t>
            </w:r>
            <w:r>
              <w:rPr>
                <w:rFonts w:cs="Arial" w:ascii="Arial" w:hAnsi="Arial"/>
              </w:rPr>
              <w:t>1 11 05020 00 0000 120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 а также средства от продажи права на заключение договоров аренды указанных земельных  участков (за исключением земельных участков бюджетных и автономных учреждений)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eastAsia="Arial" w:cs="Arial" w:ascii="Arial" w:hAnsi="Arial"/>
              </w:rPr>
              <w:t>36000,00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</w:rPr>
              <w:t xml:space="preserve">     </w:t>
            </w:r>
            <w:r>
              <w:rPr>
                <w:rFonts w:cs="Arial" w:ascii="Arial" w:hAnsi="Arial"/>
              </w:rPr>
              <w:t>1 11 05025 10 0000 120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</w:rPr>
              <w:t>36000,00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1 13 00000 00 0000 000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ДОХОДЫ ОТ ОКАЗАНИЯ ПЛАТНЫХ УСЛУГ И КОМПЕНСАЦИИ  ЗАТРАТ  ГОСУДАРСТВА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20770,00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1 13 01000 00 0000 130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20770,00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1 13 01990 00 0000 130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20770,00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1 13 01995 10 0000 130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20770,00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</w:rPr>
            </w:pPr>
            <w:r>
              <w:rPr>
                <w:rFonts w:cs="Arial" w:ascii="Arial" w:hAnsi="Arial"/>
                <w:b/>
                <w:color w:val="000000"/>
              </w:rPr>
              <w:t>1 16 00000 00 0000 000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86"/>
              <w:rPr>
                <w:rFonts w:ascii="Arial" w:hAnsi="Arial"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3016,00</w:t>
            </w:r>
          </w:p>
        </w:tc>
      </w:tr>
      <w:tr>
        <w:trPr>
          <w:trHeight w:val="581" w:hRule="atLeast"/>
        </w:trPr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1 16 90000 00 0000 140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3016,00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Arial" w:cs="Arial" w:ascii="Arial" w:hAnsi="Arial"/>
                <w:color w:val="000000"/>
              </w:rPr>
              <w:t xml:space="preserve">   </w:t>
            </w:r>
            <w:r>
              <w:rPr>
                <w:rFonts w:cs="Arial" w:ascii="Arial" w:hAnsi="Arial"/>
                <w:color w:val="000000"/>
              </w:rPr>
              <w:t>1 16 90050 10 0000 140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pacing w:before="0" w:after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Cs/>
              </w:rPr>
              <w:t>3016,00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1 17 00000 00 0000 000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Прочие неналоговые доходы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5,00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1 17 05000 00 0000 180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Прочие неналоговые доходы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5,00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1 17 05050 10 0000 180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Прочие неналоговые доходы бюджетов сельских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5,00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2 00 00000 00 0000 000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2242832,00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2 02 00000 00 0000 000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2242832,00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2 02 10000 00 0000 150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1391273,00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2 02 15001 00 0000 150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на выравнивание  бюджетной обеспеченности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1391273,00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2 02 15001 10 0000  150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1391273,00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2 02 20000 00 0000 150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Субсидии  бюджетам бюджетной системы  Рос-сийской Федерации (межбюджетные субсидии)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649673,00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/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2 02 29999 00 0000 150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Прочие субсидии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649673,00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133"/>
              <w:jc w:val="center"/>
              <w:rPr/>
            </w:pPr>
            <w:r>
              <w:rPr>
                <w:rFonts w:eastAsia="Arial" w:cs="Arial"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2 02 29999 10 0000 150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bookmarkStart w:id="0" w:name="__DdeLink__461_1291301627"/>
            <w:r>
              <w:rPr>
                <w:rFonts w:cs="Arial" w:ascii="Arial" w:hAnsi="Arial"/>
                <w:sz w:val="22"/>
                <w:szCs w:val="22"/>
              </w:rPr>
              <w:t>649673,00</w:t>
            </w:r>
            <w:bookmarkEnd w:id="0"/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2 02 30000 00 0000 150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Субвенции  бюджетам бюджетной системы Российской Федерации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</w:rPr>
              <w:t>201886,00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2 02 35118 00 0000 150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</w:rPr>
              <w:t>201886,00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2 02 35118 10 0000 150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</w:rPr>
              <w:t>201886,00</w:t>
            </w:r>
          </w:p>
        </w:tc>
      </w:tr>
      <w:tr>
        <w:trPr/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jc w:val="right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79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6171470,00</w:t>
            </w:r>
          </w:p>
        </w:tc>
      </w:tr>
    </w:tbl>
    <w:p>
      <w:pPr>
        <w:pStyle w:val="Normal"/>
        <w:tabs>
          <w:tab w:val="left" w:pos="5385" w:leader="none"/>
        </w:tabs>
        <w:suppressAutoHyphens w:val="false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1" w:name="_GoBack"/>
      <w:bookmarkStart w:id="2" w:name="_GoBack"/>
      <w:bookmarkEnd w:id="2"/>
    </w:p>
    <w:p>
      <w:pPr>
        <w:pStyle w:val="Normal"/>
        <w:shd w:val="clear" w:fill="FFFFFF"/>
        <w:spacing w:before="0" w:after="200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spacing w:before="0" w:after="200"/>
        <w:ind w:left="0" w:right="-1" w:hanging="0"/>
        <w:jc w:val="center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suppressLineNumbers/>
      <w:tabs>
        <w:tab w:val="center" w:pos="4677" w:leader="none"/>
        <w:tab w:val="right" w:pos="9355" w:leader="none"/>
      </w:tabs>
      <w:spacing w:before="0" w:after="2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keepNext w:val="true"/>
      <w:numPr>
        <w:ilvl w:val="0"/>
        <w:numId w:val="1"/>
      </w:numPr>
      <w:suppressAutoHyphens w:val="true"/>
      <w:spacing w:lineRule="atLeast" w:line="100" w:before="0" w:after="0"/>
      <w:ind w:left="0" w:right="0" w:firstLine="540"/>
      <w:jc w:val="both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0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LibreOffice/6.0.3.2$Windows_x86 LibreOffice_project/8f48d515416608e3a835360314dac7e47fd0b821</Application>
  <Pages>3</Pages>
  <Words>805</Words>
  <Characters>4762</Characters>
  <CharactersWithSpaces>5509</CharactersWithSpaces>
  <Paragraphs>143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2019-10-28T16:03:06Z</cp:lastPrinted>
  <dcterms:modified xsi:type="dcterms:W3CDTF">2019-11-07T15:01:41Z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